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E2" w:rsidRPr="00055D42" w:rsidRDefault="00CD61E2" w:rsidP="00CD61E2">
      <w:pPr>
        <w:pStyle w:val="BodyText"/>
        <w:jc w:val="center"/>
        <w:rPr>
          <w:rFonts w:ascii="Arial Black" w:hAnsi="Arial Black"/>
          <w:b/>
          <w:i/>
          <w:color w:val="FFFFFF"/>
          <w:sz w:val="28"/>
          <w:szCs w:val="28"/>
        </w:rPr>
      </w:pPr>
      <w:r w:rsidRPr="00A551E6">
        <w:rPr>
          <w:rFonts w:ascii="Arial Black" w:hAnsi="Arial Black"/>
          <w:b/>
          <w:i/>
          <w:color w:val="FFFFFF"/>
          <w:sz w:val="28"/>
          <w:szCs w:val="28"/>
          <w:highlight w:val="blue"/>
        </w:rPr>
        <w:t>ENVIRONMENTAL  POLICY</w:t>
      </w:r>
    </w:p>
    <w:p w:rsidR="00CD61E2" w:rsidRPr="0082491D" w:rsidRDefault="00CD61E2" w:rsidP="00CD61E2">
      <w:pPr>
        <w:pStyle w:val="BodyText"/>
        <w:rPr>
          <w:sz w:val="22"/>
          <w:szCs w:val="22"/>
        </w:rPr>
      </w:pPr>
      <w:r w:rsidRPr="0082491D">
        <w:rPr>
          <w:sz w:val="22"/>
          <w:szCs w:val="22"/>
        </w:rPr>
        <w:t xml:space="preserve">The New Zealand Government is committed to combating climate change and reducing New Zealand’s greenhouse gas emissions.  </w:t>
      </w:r>
    </w:p>
    <w:p w:rsidR="00CD61E2" w:rsidRPr="0082491D" w:rsidRDefault="00CD61E2" w:rsidP="00CD61E2">
      <w:pPr>
        <w:pStyle w:val="BodyText"/>
        <w:rPr>
          <w:sz w:val="22"/>
          <w:szCs w:val="22"/>
        </w:rPr>
      </w:pPr>
      <w:r w:rsidRPr="0082491D">
        <w:rPr>
          <w:sz w:val="22"/>
          <w:szCs w:val="22"/>
        </w:rPr>
        <w:t xml:space="preserve">As tackling climate change is one of the Government’s key environmental priorities, </w:t>
      </w:r>
      <w:r w:rsidR="00C52BA9" w:rsidRPr="0082491D">
        <w:rPr>
          <w:sz w:val="22"/>
          <w:szCs w:val="22"/>
        </w:rPr>
        <w:t xml:space="preserve">TWS Energy Controls, </w:t>
      </w:r>
      <w:r w:rsidR="00244917" w:rsidRPr="0082491D">
        <w:rPr>
          <w:sz w:val="22"/>
          <w:szCs w:val="22"/>
        </w:rPr>
        <w:t xml:space="preserve">in its </w:t>
      </w:r>
      <w:r w:rsidR="00C52BA9" w:rsidRPr="0082491D">
        <w:rPr>
          <w:sz w:val="22"/>
          <w:szCs w:val="22"/>
        </w:rPr>
        <w:t xml:space="preserve">business </w:t>
      </w:r>
      <w:r w:rsidR="00244917" w:rsidRPr="0082491D">
        <w:rPr>
          <w:sz w:val="22"/>
          <w:szCs w:val="22"/>
        </w:rPr>
        <w:t xml:space="preserve">capacity </w:t>
      </w:r>
      <w:r w:rsidR="00C52BA9" w:rsidRPr="0082491D">
        <w:rPr>
          <w:sz w:val="22"/>
          <w:szCs w:val="22"/>
        </w:rPr>
        <w:t xml:space="preserve">will endeavour to contribute all its effort in supporting the government’s goal in mitigating </w:t>
      </w:r>
      <w:r w:rsidR="00244917" w:rsidRPr="0082491D">
        <w:rPr>
          <w:sz w:val="22"/>
          <w:szCs w:val="22"/>
        </w:rPr>
        <w:t>climate change effects.</w:t>
      </w:r>
    </w:p>
    <w:p w:rsidR="00FB7F70" w:rsidRPr="0082491D" w:rsidRDefault="00FB7F70" w:rsidP="00FB7F70">
      <w:pPr>
        <w:pStyle w:val="BodyText"/>
        <w:rPr>
          <w:sz w:val="22"/>
          <w:szCs w:val="22"/>
        </w:rPr>
      </w:pPr>
      <w:r w:rsidRPr="0082491D">
        <w:rPr>
          <w:sz w:val="22"/>
          <w:szCs w:val="22"/>
        </w:rPr>
        <w:t>In committing to the government’s policy, TWS Energy Controls is striving to meet the  cap and trade system which is a market-based approach to controlling pollution that allows corporations or national governments to trade emissions allowances under an overall cap, or limit, on those emissions.</w:t>
      </w:r>
    </w:p>
    <w:p w:rsidR="0082491D" w:rsidRPr="0082491D" w:rsidRDefault="0082491D" w:rsidP="00FB7F70">
      <w:pPr>
        <w:pStyle w:val="BodyText"/>
        <w:rPr>
          <w:sz w:val="22"/>
          <w:szCs w:val="22"/>
        </w:rPr>
      </w:pPr>
      <w:r w:rsidRPr="0082491D">
        <w:rPr>
          <w:sz w:val="22"/>
          <w:szCs w:val="22"/>
        </w:rPr>
        <w:t>As an Environmentally conscious company, TWS Energy Controls is committed to:</w:t>
      </w:r>
    </w:p>
    <w:p w:rsidR="0082491D" w:rsidRPr="0082491D" w:rsidRDefault="0082491D" w:rsidP="0082491D">
      <w:pPr>
        <w:pStyle w:val="BodyText"/>
        <w:numPr>
          <w:ilvl w:val="0"/>
          <w:numId w:val="2"/>
        </w:numPr>
        <w:spacing w:after="0"/>
        <w:rPr>
          <w:sz w:val="22"/>
          <w:szCs w:val="22"/>
        </w:rPr>
      </w:pPr>
      <w:r w:rsidRPr="0082491D">
        <w:rPr>
          <w:sz w:val="22"/>
          <w:szCs w:val="22"/>
        </w:rPr>
        <w:t>Comply with applicable environmental laws and regulations to prevent pollution and protect the earth’s resources;</w:t>
      </w:r>
    </w:p>
    <w:p w:rsidR="0082491D" w:rsidRPr="0082491D" w:rsidRDefault="0082491D" w:rsidP="0082491D">
      <w:pPr>
        <w:pStyle w:val="BodyText"/>
        <w:numPr>
          <w:ilvl w:val="0"/>
          <w:numId w:val="2"/>
        </w:numPr>
        <w:spacing w:after="0"/>
        <w:rPr>
          <w:sz w:val="22"/>
          <w:szCs w:val="22"/>
        </w:rPr>
      </w:pPr>
      <w:r w:rsidRPr="0082491D">
        <w:rPr>
          <w:sz w:val="22"/>
          <w:szCs w:val="22"/>
        </w:rPr>
        <w:t>Strive continuously to improve the Company’s environmental performance by implementing environmental management procedures, regularly reviewing their effectiveness and rectifying deficiencies where necessary;</w:t>
      </w:r>
    </w:p>
    <w:p w:rsidR="0082491D" w:rsidRPr="0082491D" w:rsidRDefault="0082491D" w:rsidP="0082491D">
      <w:pPr>
        <w:pStyle w:val="BodyText"/>
        <w:numPr>
          <w:ilvl w:val="0"/>
          <w:numId w:val="2"/>
        </w:numPr>
        <w:spacing w:after="0"/>
        <w:rPr>
          <w:sz w:val="22"/>
          <w:szCs w:val="22"/>
        </w:rPr>
      </w:pPr>
      <w:r w:rsidRPr="0082491D">
        <w:rPr>
          <w:sz w:val="22"/>
          <w:szCs w:val="22"/>
        </w:rPr>
        <w:t>Establish processes to review the environmental aspects and impacts of WF Energy Controls work activities prior to undertaking the work, and implement appropriate procedures to mange potential risk;</w:t>
      </w:r>
    </w:p>
    <w:p w:rsidR="0082491D" w:rsidRPr="0082491D" w:rsidRDefault="0082491D" w:rsidP="0082491D">
      <w:pPr>
        <w:pStyle w:val="BodyText"/>
        <w:numPr>
          <w:ilvl w:val="0"/>
          <w:numId w:val="2"/>
        </w:numPr>
        <w:spacing w:after="0"/>
        <w:rPr>
          <w:sz w:val="22"/>
          <w:szCs w:val="22"/>
        </w:rPr>
      </w:pPr>
      <w:r w:rsidRPr="0082491D">
        <w:rPr>
          <w:sz w:val="22"/>
          <w:szCs w:val="22"/>
        </w:rPr>
        <w:t>Provide the support and resources necessary to ensure compliance with Company and statutory requirements;</w:t>
      </w:r>
    </w:p>
    <w:p w:rsidR="0082491D" w:rsidRPr="0082491D" w:rsidRDefault="0082491D" w:rsidP="0082491D">
      <w:pPr>
        <w:pStyle w:val="BodyText"/>
        <w:numPr>
          <w:ilvl w:val="0"/>
          <w:numId w:val="2"/>
        </w:numPr>
        <w:spacing w:after="0"/>
        <w:rPr>
          <w:sz w:val="22"/>
          <w:szCs w:val="22"/>
        </w:rPr>
      </w:pPr>
      <w:r w:rsidRPr="0082491D">
        <w:rPr>
          <w:sz w:val="22"/>
          <w:szCs w:val="22"/>
        </w:rPr>
        <w:t>Hold managers and supervisors accountable for the environmental performance of their departments;</w:t>
      </w:r>
    </w:p>
    <w:p w:rsidR="0082491D" w:rsidRPr="0082491D" w:rsidRDefault="0082491D" w:rsidP="0082491D">
      <w:pPr>
        <w:pStyle w:val="BodyText"/>
        <w:numPr>
          <w:ilvl w:val="0"/>
          <w:numId w:val="2"/>
        </w:numPr>
        <w:spacing w:after="0"/>
        <w:rPr>
          <w:sz w:val="22"/>
          <w:szCs w:val="22"/>
        </w:rPr>
      </w:pPr>
      <w:r w:rsidRPr="0082491D">
        <w:rPr>
          <w:sz w:val="22"/>
          <w:szCs w:val="22"/>
        </w:rPr>
        <w:t>Encourage process modifications that reduce pollution and waste;</w:t>
      </w:r>
    </w:p>
    <w:p w:rsidR="0082491D" w:rsidRPr="0082491D" w:rsidRDefault="0082491D" w:rsidP="0082491D">
      <w:pPr>
        <w:pStyle w:val="BodyText"/>
        <w:numPr>
          <w:ilvl w:val="0"/>
          <w:numId w:val="2"/>
        </w:numPr>
        <w:spacing w:after="0"/>
        <w:rPr>
          <w:sz w:val="22"/>
          <w:szCs w:val="22"/>
        </w:rPr>
      </w:pPr>
      <w:r w:rsidRPr="0082491D">
        <w:rPr>
          <w:sz w:val="22"/>
          <w:szCs w:val="22"/>
        </w:rPr>
        <w:t>Implement internal recycling programs;</w:t>
      </w:r>
    </w:p>
    <w:p w:rsidR="0082491D" w:rsidRPr="0082491D" w:rsidRDefault="0082491D" w:rsidP="0082491D">
      <w:pPr>
        <w:pStyle w:val="BodyText"/>
        <w:numPr>
          <w:ilvl w:val="0"/>
          <w:numId w:val="2"/>
        </w:numPr>
        <w:spacing w:after="0"/>
        <w:rPr>
          <w:sz w:val="22"/>
          <w:szCs w:val="22"/>
        </w:rPr>
      </w:pPr>
      <w:r w:rsidRPr="0082491D">
        <w:rPr>
          <w:sz w:val="22"/>
          <w:szCs w:val="22"/>
        </w:rPr>
        <w:t>Report and record environmental incidents and non-compliance situations, and initiate remedial action to improve performance, rectify damage and prevent recurrence;</w:t>
      </w:r>
    </w:p>
    <w:p w:rsidR="0082491D" w:rsidRPr="0082491D" w:rsidRDefault="0082491D" w:rsidP="0082491D">
      <w:pPr>
        <w:pStyle w:val="BodyText"/>
        <w:numPr>
          <w:ilvl w:val="0"/>
          <w:numId w:val="2"/>
        </w:numPr>
        <w:spacing w:after="0"/>
        <w:rPr>
          <w:sz w:val="22"/>
          <w:szCs w:val="22"/>
        </w:rPr>
      </w:pPr>
      <w:r w:rsidRPr="0082491D">
        <w:rPr>
          <w:sz w:val="22"/>
          <w:szCs w:val="22"/>
        </w:rPr>
        <w:t>Establish mechanisms for employees to report concerns about environmental issues and respond promptly to their concerns;</w:t>
      </w:r>
    </w:p>
    <w:p w:rsidR="0082491D" w:rsidRPr="0082491D" w:rsidRDefault="0082491D" w:rsidP="0082491D">
      <w:pPr>
        <w:pStyle w:val="BodyText"/>
        <w:numPr>
          <w:ilvl w:val="0"/>
          <w:numId w:val="2"/>
        </w:numPr>
        <w:spacing w:after="0"/>
        <w:rPr>
          <w:sz w:val="22"/>
          <w:szCs w:val="22"/>
        </w:rPr>
      </w:pPr>
      <w:r w:rsidRPr="0082491D">
        <w:rPr>
          <w:sz w:val="22"/>
          <w:szCs w:val="22"/>
        </w:rPr>
        <w:t xml:space="preserve">Establish objectives and targets and monitor our performance through the establishment of Key Performance Indicators; and </w:t>
      </w:r>
    </w:p>
    <w:p w:rsidR="0082491D" w:rsidRPr="0082491D" w:rsidRDefault="0082491D" w:rsidP="0082491D">
      <w:pPr>
        <w:pStyle w:val="BodyText"/>
        <w:numPr>
          <w:ilvl w:val="0"/>
          <w:numId w:val="2"/>
        </w:numPr>
        <w:spacing w:after="0"/>
        <w:rPr>
          <w:sz w:val="22"/>
          <w:szCs w:val="22"/>
        </w:rPr>
      </w:pPr>
      <w:r w:rsidRPr="0082491D">
        <w:rPr>
          <w:sz w:val="22"/>
          <w:szCs w:val="22"/>
        </w:rPr>
        <w:t>Develop manager, employee and contractor awareness of their environmental obligations through education and training.</w:t>
      </w:r>
    </w:p>
    <w:p w:rsidR="00CD61E2" w:rsidRPr="0082491D" w:rsidRDefault="00CD61E2" w:rsidP="00CD61E2">
      <w:pPr>
        <w:pStyle w:val="BodyText"/>
        <w:spacing w:after="0" w:line="240" w:lineRule="auto"/>
        <w:rPr>
          <w:sz w:val="22"/>
          <w:szCs w:val="22"/>
        </w:rPr>
      </w:pPr>
    </w:p>
    <w:p w:rsidR="00CD61E2" w:rsidRPr="0082491D" w:rsidRDefault="00CD61E2" w:rsidP="00CD61E2">
      <w:pPr>
        <w:pStyle w:val="BodyText"/>
        <w:spacing w:after="0" w:line="240" w:lineRule="auto"/>
        <w:rPr>
          <w:sz w:val="22"/>
          <w:szCs w:val="22"/>
        </w:rPr>
      </w:pPr>
      <w:r w:rsidRPr="0082491D">
        <w:rPr>
          <w:sz w:val="22"/>
          <w:szCs w:val="22"/>
        </w:rPr>
        <w:t xml:space="preserve">To achieve this policy I expect the full cooperation of every member of </w:t>
      </w:r>
      <w:r w:rsidR="0082491D" w:rsidRPr="0082491D">
        <w:rPr>
          <w:sz w:val="22"/>
          <w:szCs w:val="22"/>
        </w:rPr>
        <w:t>TWS Energy Controls</w:t>
      </w:r>
      <w:r w:rsidRPr="0082491D">
        <w:rPr>
          <w:sz w:val="22"/>
          <w:szCs w:val="22"/>
        </w:rPr>
        <w:t>.</w:t>
      </w:r>
    </w:p>
    <w:p w:rsidR="00CD61E2" w:rsidRPr="0082491D" w:rsidRDefault="00CD61E2" w:rsidP="00CD61E2">
      <w:pPr>
        <w:pStyle w:val="BodyText"/>
        <w:spacing w:after="0" w:line="240" w:lineRule="auto"/>
        <w:rPr>
          <w:sz w:val="22"/>
          <w:szCs w:val="22"/>
        </w:rPr>
      </w:pPr>
    </w:p>
    <w:p w:rsidR="00CD61E2" w:rsidRDefault="00CD61E2" w:rsidP="00CD61E2">
      <w:pPr>
        <w:pStyle w:val="BodyText"/>
        <w:spacing w:after="0" w:line="240" w:lineRule="auto"/>
        <w:rPr>
          <w:b/>
          <w:sz w:val="22"/>
          <w:szCs w:val="22"/>
        </w:rPr>
      </w:pPr>
      <w:r w:rsidRPr="0082491D">
        <w:rPr>
          <w:b/>
          <w:sz w:val="22"/>
          <w:szCs w:val="22"/>
        </w:rPr>
        <w:t>This signed statement confirms my personal commitment to this Policy.</w:t>
      </w:r>
    </w:p>
    <w:p w:rsidR="0082491D" w:rsidRDefault="0082491D" w:rsidP="00CD61E2">
      <w:pPr>
        <w:pStyle w:val="BodyText"/>
        <w:spacing w:after="0" w:line="240" w:lineRule="auto"/>
        <w:rPr>
          <w:b/>
          <w:sz w:val="22"/>
          <w:szCs w:val="22"/>
        </w:rPr>
      </w:pPr>
    </w:p>
    <w:p w:rsidR="0082491D" w:rsidRPr="0082491D" w:rsidRDefault="0082491D" w:rsidP="00CD61E2">
      <w:pPr>
        <w:pStyle w:val="BodyText"/>
        <w:spacing w:after="0" w:line="240" w:lineRule="auto"/>
        <w:rPr>
          <w:b/>
          <w:sz w:val="22"/>
          <w:szCs w:val="22"/>
        </w:rPr>
      </w:pPr>
      <w:bookmarkStart w:id="0" w:name="_GoBack"/>
      <w:bookmarkEnd w:id="0"/>
    </w:p>
    <w:p w:rsidR="0082491D" w:rsidRDefault="0082491D" w:rsidP="0082491D">
      <w:r>
        <w:tab/>
        <w:t>....................................................</w:t>
      </w:r>
    </w:p>
    <w:p w:rsidR="0082491D" w:rsidRDefault="0082491D" w:rsidP="0082491D">
      <w:pPr>
        <w:spacing w:after="0"/>
      </w:pPr>
      <w:r>
        <w:tab/>
        <w:t>Tony Hogg –</w:t>
      </w:r>
      <w:r w:rsidR="00140757">
        <w:t xml:space="preserve"> Group </w:t>
      </w:r>
      <w:r>
        <w:t>General Manager</w:t>
      </w:r>
    </w:p>
    <w:p w:rsidR="0082491D" w:rsidRDefault="0082491D" w:rsidP="0082491D">
      <w:pPr>
        <w:spacing w:after="0"/>
      </w:pPr>
      <w:r>
        <w:tab/>
        <w:t>TWS Energy Controls</w:t>
      </w:r>
    </w:p>
    <w:p w:rsidR="0082491D" w:rsidRDefault="0082491D" w:rsidP="00B533FB">
      <w:pPr>
        <w:spacing w:after="100" w:afterAutospacing="1"/>
      </w:pPr>
      <w:r>
        <w:tab/>
        <w:t xml:space="preserve">Date: </w:t>
      </w:r>
      <w:r w:rsidR="00140757">
        <w:t>8 September 2015</w:t>
      </w:r>
    </w:p>
    <w:p w:rsidR="00140757" w:rsidRPr="0082491D" w:rsidRDefault="00140757" w:rsidP="00B533FB">
      <w:pPr>
        <w:spacing w:after="100" w:afterAutospacing="1"/>
      </w:pPr>
    </w:p>
    <w:sectPr w:rsidR="00140757" w:rsidRPr="0082491D" w:rsidSect="00082E7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1D" w:rsidRDefault="0082491D" w:rsidP="00705DD2">
      <w:pPr>
        <w:spacing w:after="0" w:line="240" w:lineRule="auto"/>
      </w:pPr>
      <w:r>
        <w:separator/>
      </w:r>
    </w:p>
  </w:endnote>
  <w:endnote w:type="continuationSeparator" w:id="0">
    <w:p w:rsidR="0082491D" w:rsidRDefault="0082491D" w:rsidP="0070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57" w:rsidRDefault="00140757" w:rsidP="00140757">
    <w:pPr>
      <w:pStyle w:val="Footer"/>
      <w:jc w:val="center"/>
    </w:pPr>
    <w:r>
      <w:t xml:space="preserve">UNCONTROLLED DOCUMENT IF PRINTED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1D" w:rsidRDefault="0082491D" w:rsidP="00705DD2">
      <w:pPr>
        <w:spacing w:after="0" w:line="240" w:lineRule="auto"/>
      </w:pPr>
      <w:r>
        <w:separator/>
      </w:r>
    </w:p>
  </w:footnote>
  <w:footnote w:type="continuationSeparator" w:id="0">
    <w:p w:rsidR="0082491D" w:rsidRDefault="0082491D" w:rsidP="00705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91D" w:rsidRDefault="0082491D" w:rsidP="00CD61E2">
    <w:pPr>
      <w:pStyle w:val="Header"/>
    </w:pPr>
    <w:r>
      <w:rPr>
        <w:rFonts w:ascii="Arial" w:hAnsi="Arial" w:cs="Arial"/>
        <w:noProof/>
        <w:color w:val="000000"/>
        <w:sz w:val="20"/>
        <w:szCs w:val="20"/>
      </w:rPr>
      <w:drawing>
        <wp:inline distT="0" distB="0" distL="0" distR="0">
          <wp:extent cx="3057525" cy="466725"/>
          <wp:effectExtent l="19050" t="0" r="9525" b="0"/>
          <wp:docPr id="1" name="Picture 1" descr="Description: cid:596273602@07112011-05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id:596273602@07112011-0584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4B2C"/>
    <w:multiLevelType w:val="hybridMultilevel"/>
    <w:tmpl w:val="1F8E163C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2D212A3"/>
    <w:multiLevelType w:val="hybridMultilevel"/>
    <w:tmpl w:val="35AC7AE0"/>
    <w:lvl w:ilvl="0" w:tplc="0C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D2"/>
    <w:rsid w:val="00082E75"/>
    <w:rsid w:val="000C7460"/>
    <w:rsid w:val="00140757"/>
    <w:rsid w:val="00244917"/>
    <w:rsid w:val="002F534E"/>
    <w:rsid w:val="00705DD2"/>
    <w:rsid w:val="0082491D"/>
    <w:rsid w:val="00880564"/>
    <w:rsid w:val="00A551E6"/>
    <w:rsid w:val="00A83830"/>
    <w:rsid w:val="00B533FB"/>
    <w:rsid w:val="00C52BA9"/>
    <w:rsid w:val="00C84879"/>
    <w:rsid w:val="00CD61E2"/>
    <w:rsid w:val="00DB3B52"/>
    <w:rsid w:val="00FB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7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DD2"/>
  </w:style>
  <w:style w:type="paragraph" w:styleId="Footer">
    <w:name w:val="footer"/>
    <w:basedOn w:val="Normal"/>
    <w:link w:val="FooterChar"/>
    <w:uiPriority w:val="99"/>
    <w:unhideWhenUsed/>
    <w:rsid w:val="00705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DD2"/>
  </w:style>
  <w:style w:type="paragraph" w:styleId="BalloonText">
    <w:name w:val="Balloon Text"/>
    <w:basedOn w:val="Normal"/>
    <w:link w:val="BalloonTextChar"/>
    <w:uiPriority w:val="99"/>
    <w:semiHidden/>
    <w:unhideWhenUsed/>
    <w:rsid w:val="0070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D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D61E2"/>
    <w:pPr>
      <w:spacing w:after="240" w:line="240" w:lineRule="atLeast"/>
      <w:ind w:left="108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D61E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C74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C746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7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DD2"/>
  </w:style>
  <w:style w:type="paragraph" w:styleId="Footer">
    <w:name w:val="footer"/>
    <w:basedOn w:val="Normal"/>
    <w:link w:val="FooterChar"/>
    <w:uiPriority w:val="99"/>
    <w:unhideWhenUsed/>
    <w:rsid w:val="00705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DD2"/>
  </w:style>
  <w:style w:type="paragraph" w:styleId="BalloonText">
    <w:name w:val="Balloon Text"/>
    <w:basedOn w:val="Normal"/>
    <w:link w:val="BalloonTextChar"/>
    <w:uiPriority w:val="99"/>
    <w:semiHidden/>
    <w:unhideWhenUsed/>
    <w:rsid w:val="0070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D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D61E2"/>
    <w:pPr>
      <w:spacing w:after="240" w:line="240" w:lineRule="atLeast"/>
      <w:ind w:left="108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D61E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C74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C746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3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9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1DC1.0E35E3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6B20B-7E85-4E97-8E07-63520A63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Admin</dc:creator>
  <cp:lastModifiedBy>John De Lellis</cp:lastModifiedBy>
  <cp:revision>2</cp:revision>
  <cp:lastPrinted>2015-09-08T04:16:00Z</cp:lastPrinted>
  <dcterms:created xsi:type="dcterms:W3CDTF">2015-09-08T04:16:00Z</dcterms:created>
  <dcterms:modified xsi:type="dcterms:W3CDTF">2015-09-08T04:16:00Z</dcterms:modified>
</cp:coreProperties>
</file>